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A33DA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B7CAB">
        <w:rPr>
          <w:rFonts w:ascii="Arial" w:hAnsi="Arial" w:cs="Arial"/>
          <w:b/>
          <w:bCs/>
          <w:sz w:val="24"/>
          <w:szCs w:val="24"/>
        </w:rPr>
        <w:t>R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>A</w:t>
      </w:r>
      <w:r w:rsidR="008B7CAB">
        <w:rPr>
          <w:rFonts w:ascii="Arial" w:hAnsi="Arial" w:cs="Arial"/>
          <w:b/>
          <w:bCs/>
          <w:sz w:val="24"/>
          <w:szCs w:val="24"/>
        </w:rPr>
        <w:t>N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 xml:space="preserve"> WG2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B58B7">
        <w:rPr>
          <w:rFonts w:ascii="Arial" w:hAnsi="Arial" w:cs="Arial"/>
          <w:b/>
          <w:bCs/>
          <w:sz w:val="24"/>
          <w:szCs w:val="24"/>
        </w:rPr>
        <w:t>109bis-e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8B7CAB" w:rsidRPr="000B3F29">
        <w:rPr>
          <w:rFonts w:ascii="Arial" w:hAnsi="Arial" w:cs="Arial"/>
          <w:b/>
          <w:bCs/>
          <w:sz w:val="24"/>
          <w:szCs w:val="24"/>
          <w:highlight w:val="yellow"/>
        </w:rPr>
        <w:t>R</w:t>
      </w:r>
      <w:r w:rsidR="00CB58B7">
        <w:rPr>
          <w:rFonts w:ascii="Arial" w:hAnsi="Arial" w:cs="Arial"/>
          <w:b/>
          <w:bCs/>
          <w:sz w:val="24"/>
          <w:szCs w:val="24"/>
          <w:highlight w:val="yellow"/>
        </w:rPr>
        <w:t>2-20</w:t>
      </w:r>
      <w:r w:rsidR="00917FF8">
        <w:rPr>
          <w:rFonts w:ascii="Arial" w:hAnsi="Arial" w:cs="Arial"/>
          <w:b/>
          <w:bCs/>
          <w:sz w:val="24"/>
          <w:szCs w:val="24"/>
        </w:rPr>
        <w:t>03054</w:t>
      </w:r>
      <w:bookmarkStart w:id="0" w:name="_GoBack"/>
      <w:bookmarkEnd w:id="0"/>
    </w:p>
    <w:p w:rsidR="00463675" w:rsidRPr="00A33DAC" w:rsidRDefault="00CB58B7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Online, 20</w:t>
      </w:r>
      <w:r w:rsidRPr="00CB58B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24</w:t>
      </w:r>
      <w:r w:rsidRPr="00CB58B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Apr, 2020</w:t>
      </w:r>
      <w:r w:rsidR="00A57B60" w:rsidRPr="00A33DAC">
        <w:rPr>
          <w:rFonts w:ascii="Arial" w:hAnsi="Arial" w:cs="Arial"/>
          <w:b/>
          <w:bCs/>
          <w:color w:val="0000FF"/>
          <w:sz w:val="24"/>
          <w:szCs w:val="24"/>
        </w:rPr>
        <w:tab/>
      </w: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 w:rsidP="000F4E43">
      <w:pPr>
        <w:pStyle w:val="ac"/>
        <w:rPr>
          <w:color w:val="000000"/>
        </w:rPr>
      </w:pPr>
      <w:r w:rsidRPr="00A33DAC">
        <w:t>Title:</w:t>
      </w:r>
      <w:r w:rsidRPr="00A33DAC">
        <w:tab/>
      </w:r>
      <w:r w:rsidR="008B7CAB" w:rsidRPr="000B3F29">
        <w:rPr>
          <w:highlight w:val="yellow"/>
        </w:rPr>
        <w:t>[DRAFT]</w:t>
      </w:r>
      <w:r w:rsidR="008B7CAB">
        <w:t xml:space="preserve"> </w:t>
      </w:r>
      <w:r w:rsidR="00062A71" w:rsidRPr="00A33DAC">
        <w:rPr>
          <w:color w:val="000000"/>
        </w:rPr>
        <w:t xml:space="preserve">LS on </w:t>
      </w:r>
      <w:r w:rsidR="00CB58B7">
        <w:rPr>
          <w:color w:val="000000"/>
        </w:rPr>
        <w:t>the support for non-periodic SRS for positioning</w:t>
      </w:r>
    </w:p>
    <w:p w:rsidR="00463675" w:rsidRPr="00A33DAC" w:rsidRDefault="00463675" w:rsidP="000F4E43">
      <w:pPr>
        <w:pStyle w:val="ac"/>
        <w:rPr>
          <w:color w:val="000000"/>
        </w:rPr>
      </w:pPr>
      <w:r w:rsidRPr="00A33DAC">
        <w:t>Response to:</w:t>
      </w:r>
      <w:r w:rsidRPr="00A33DAC">
        <w:tab/>
      </w:r>
      <w:r w:rsidR="000B3F29">
        <w:t>-</w:t>
      </w:r>
    </w:p>
    <w:p w:rsidR="00463675" w:rsidRPr="00A33DAC" w:rsidRDefault="00463675" w:rsidP="000F4E43">
      <w:pPr>
        <w:pStyle w:val="ac"/>
        <w:rPr>
          <w:color w:val="000000"/>
        </w:rPr>
      </w:pPr>
      <w:r w:rsidRPr="00A33DAC">
        <w:rPr>
          <w:color w:val="000000"/>
        </w:rPr>
        <w:t>Release:</w:t>
      </w:r>
      <w:r w:rsidRPr="00A33DAC">
        <w:rPr>
          <w:color w:val="000000"/>
        </w:rPr>
        <w:tab/>
      </w:r>
      <w:r w:rsidR="00FF6CD9" w:rsidRPr="00A33DAC">
        <w:rPr>
          <w:color w:val="000000"/>
        </w:rPr>
        <w:t>Rel-</w:t>
      </w:r>
      <w:r w:rsidR="00445C13" w:rsidRPr="00A33DAC">
        <w:rPr>
          <w:color w:val="000000"/>
        </w:rPr>
        <w:t>1</w:t>
      </w:r>
      <w:r w:rsidR="00232378">
        <w:rPr>
          <w:color w:val="000000"/>
        </w:rPr>
        <w:t>6</w:t>
      </w:r>
    </w:p>
    <w:p w:rsidR="00463675" w:rsidRPr="00A33DAC" w:rsidRDefault="00463675" w:rsidP="000F4E43">
      <w:pPr>
        <w:pStyle w:val="ac"/>
        <w:rPr>
          <w:color w:val="000000"/>
        </w:rPr>
      </w:pPr>
      <w:r w:rsidRPr="00A33DAC">
        <w:rPr>
          <w:color w:val="000000"/>
        </w:rPr>
        <w:t>Work Item:</w:t>
      </w:r>
      <w:r w:rsidRPr="00A33DAC">
        <w:rPr>
          <w:color w:val="000000"/>
        </w:rPr>
        <w:tab/>
      </w:r>
      <w:r w:rsidR="00232378">
        <w:t>NR_pos</w:t>
      </w:r>
      <w:r w:rsidR="000B3F29" w:rsidRPr="00AE3A2C">
        <w:t>-Core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A33DAC" w:rsidRDefault="000B3F29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CB58B7">
        <w:rPr>
          <w:color w:val="000000"/>
          <w:highlight w:val="yellow"/>
        </w:rPr>
        <w:t>Huawei, HiSilicon</w:t>
      </w:r>
      <w:r w:rsidR="008747DE" w:rsidRPr="007E28E3">
        <w:rPr>
          <w:color w:val="000000"/>
          <w:highlight w:val="yellow"/>
        </w:rPr>
        <w:t xml:space="preserve"> [to be </w:t>
      </w:r>
      <w:r w:rsidR="008B7CAB" w:rsidRPr="007E28E3">
        <w:rPr>
          <w:b w:val="0"/>
          <w:color w:val="000000"/>
          <w:highlight w:val="yellow"/>
        </w:rPr>
        <w:t>RAN</w:t>
      </w:r>
      <w:r w:rsidR="00445C13" w:rsidRPr="007E28E3">
        <w:rPr>
          <w:b w:val="0"/>
          <w:color w:val="000000"/>
          <w:highlight w:val="yellow"/>
        </w:rPr>
        <w:t>2</w:t>
      </w:r>
      <w:r w:rsidR="008747DE" w:rsidRPr="007E28E3">
        <w:rPr>
          <w:b w:val="0"/>
          <w:color w:val="000000"/>
          <w:highlight w:val="yellow"/>
        </w:rPr>
        <w:t>]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To:</w:t>
      </w:r>
      <w:r w:rsidRPr="00A33DAC">
        <w:rPr>
          <w:color w:val="000000"/>
        </w:rPr>
        <w:tab/>
      </w:r>
      <w:r w:rsidR="00232378">
        <w:rPr>
          <w:b w:val="0"/>
          <w:color w:val="000000"/>
        </w:rPr>
        <w:t>RAN</w:t>
      </w:r>
      <w:r w:rsidR="000B3F29">
        <w:rPr>
          <w:b w:val="0"/>
          <w:color w:val="000000"/>
        </w:rPr>
        <w:t>3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Cc:</w:t>
      </w:r>
      <w:r w:rsidRPr="00A33DAC">
        <w:rPr>
          <w:color w:val="000000"/>
        </w:rPr>
        <w:tab/>
      </w:r>
      <w:r w:rsidR="000B3F29">
        <w:rPr>
          <w:color w:val="000000"/>
        </w:rPr>
        <w:t>-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463675" w:rsidRPr="00A33DA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A33DAC">
        <w:rPr>
          <w:rFonts w:ascii="Arial" w:hAnsi="Arial" w:cs="Arial"/>
          <w:b/>
          <w:color w:val="000000"/>
        </w:rPr>
        <w:t>Contact Person:</w:t>
      </w:r>
      <w:r w:rsidRPr="00A33DAC">
        <w:rPr>
          <w:rFonts w:ascii="Arial" w:hAnsi="Arial" w:cs="Arial"/>
          <w:bCs/>
          <w:color w:val="000000"/>
        </w:rPr>
        <w:tab/>
      </w:r>
    </w:p>
    <w:p w:rsidR="00463675" w:rsidRPr="00A33DAC" w:rsidRDefault="00463675" w:rsidP="000F4E43">
      <w:pPr>
        <w:pStyle w:val="Contact"/>
        <w:tabs>
          <w:tab w:val="clear" w:pos="2268"/>
        </w:tabs>
        <w:rPr>
          <w:bCs/>
        </w:rPr>
      </w:pPr>
      <w:r w:rsidRPr="00A33DAC">
        <w:t>Name:</w:t>
      </w:r>
      <w:r w:rsidRPr="00A33DAC">
        <w:rPr>
          <w:bCs/>
        </w:rPr>
        <w:tab/>
      </w:r>
      <w:r w:rsidR="00232378">
        <w:rPr>
          <w:bCs/>
        </w:rPr>
        <w:t>Yinghao Guo</w:t>
      </w:r>
    </w:p>
    <w:p w:rsidR="00463675" w:rsidRPr="008B7CAB" w:rsidRDefault="00463675" w:rsidP="000F4E43">
      <w:pPr>
        <w:pStyle w:val="Contact"/>
        <w:tabs>
          <w:tab w:val="clear" w:pos="2268"/>
        </w:tabs>
        <w:rPr>
          <w:bCs/>
        </w:rPr>
      </w:pPr>
      <w:r w:rsidRPr="008B7CAB">
        <w:t>E-mail Address:</w:t>
      </w:r>
      <w:r w:rsidRPr="008B7CAB">
        <w:rPr>
          <w:bCs/>
        </w:rPr>
        <w:tab/>
      </w:r>
      <w:r w:rsidR="00232378">
        <w:rPr>
          <w:bCs/>
        </w:rPr>
        <w:t>yinghaoguo</w:t>
      </w:r>
      <w:r w:rsidR="000B3F29">
        <w:rPr>
          <w:bCs/>
        </w:rPr>
        <w:t>@</w:t>
      </w:r>
      <w:r w:rsidR="00232378">
        <w:rPr>
          <w:bCs/>
        </w:rPr>
        <w:t>huawei</w:t>
      </w:r>
      <w:r w:rsidR="000B3F29">
        <w:rPr>
          <w:bCs/>
        </w:rPr>
        <w:t>.com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A33DA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33DAC">
        <w:rPr>
          <w:rFonts w:ascii="Arial" w:hAnsi="Arial" w:cs="Arial"/>
          <w:b/>
        </w:rPr>
        <w:t>Send any reply LS to:</w:t>
      </w:r>
      <w:r w:rsidRPr="00A33DA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33DAC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A33DA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33DAC" w:rsidRDefault="00463675" w:rsidP="000F4E43">
      <w:pPr>
        <w:pStyle w:val="ac"/>
      </w:pPr>
      <w:r w:rsidRPr="00A33DAC">
        <w:t>Attachments:</w:t>
      </w:r>
      <w:r w:rsidRPr="00A33DAC">
        <w:tab/>
      </w:r>
      <w:r w:rsidR="00445C13" w:rsidRPr="00A33DAC">
        <w:rPr>
          <w:color w:val="000000"/>
        </w:rPr>
        <w:t>None</w:t>
      </w:r>
    </w:p>
    <w:p w:rsidR="00463675" w:rsidRPr="00A33DA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1. Overall Description:</w:t>
      </w:r>
    </w:p>
    <w:p w:rsidR="007E28E3" w:rsidRDefault="00013839" w:rsidP="0080523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Regarding the support for semi-persistent SRS, during the RAN2#109e, the following agreement was made:</w:t>
      </w:r>
    </w:p>
    <w:p w:rsidR="00013839" w:rsidRDefault="00013839" w:rsidP="00805234">
      <w:pPr>
        <w:rPr>
          <w:rFonts w:ascii="Arial" w:hAnsi="Arial" w:cs="Arial"/>
          <w:bCs/>
          <w:lang w:eastAsia="zh-CN"/>
        </w:rPr>
      </w:pPr>
    </w:p>
    <w:p w:rsidR="00107311" w:rsidRPr="002B49A7" w:rsidRDefault="00107311" w:rsidP="001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  <w:szCs w:val="22"/>
        </w:rPr>
      </w:pPr>
      <w:r w:rsidRPr="002B49A7">
        <w:rPr>
          <w:rFonts w:ascii="Calibri" w:eastAsia="Calibri" w:hAnsi="Calibri"/>
          <w:b/>
          <w:szCs w:val="22"/>
        </w:rPr>
        <w:t>Agreement:</w:t>
      </w:r>
      <w:r w:rsidRPr="002B49A7">
        <w:rPr>
          <w:rFonts w:ascii="Calibri" w:eastAsia="Calibri" w:hAnsi="Calibri"/>
          <w:szCs w:val="22"/>
        </w:rPr>
        <w:tab/>
      </w:r>
    </w:p>
    <w:p w:rsidR="00107311" w:rsidRPr="002B49A7" w:rsidRDefault="00107311" w:rsidP="001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  <w:szCs w:val="22"/>
        </w:rPr>
      </w:pPr>
      <w:r w:rsidRPr="002B49A7">
        <w:rPr>
          <w:rFonts w:ascii="Calibri" w:eastAsia="Calibri" w:hAnsi="Calibri"/>
          <w:szCs w:val="22"/>
        </w:rPr>
        <w:t>Support semi-persistent SRS for positioning.</w:t>
      </w:r>
    </w:p>
    <w:p w:rsidR="00107311" w:rsidRDefault="00107311" w:rsidP="00805234">
      <w:pPr>
        <w:rPr>
          <w:rFonts w:ascii="Arial" w:hAnsi="Arial" w:cs="Arial"/>
          <w:bCs/>
          <w:lang w:eastAsia="zh-CN"/>
        </w:rPr>
      </w:pPr>
    </w:p>
    <w:p w:rsidR="00107311" w:rsidRDefault="00292304" w:rsidP="0080523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uring the RAN2#109bis-e, the support for non-periodic SRS, including both semi-persistent SRS and aperiodic SRS are further discussed and the following agreement was concluded. </w:t>
      </w:r>
    </w:p>
    <w:p w:rsidR="00292304" w:rsidRDefault="00292304" w:rsidP="00805234">
      <w:pPr>
        <w:rPr>
          <w:rFonts w:ascii="Arial" w:hAnsi="Arial" w:cs="Arial"/>
          <w:bCs/>
          <w:lang w:eastAsia="zh-CN"/>
        </w:rPr>
      </w:pPr>
    </w:p>
    <w:p w:rsidR="001D203E" w:rsidRPr="001D203E" w:rsidRDefault="001D203E" w:rsidP="001D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  <w:b/>
          <w:szCs w:val="22"/>
        </w:rPr>
      </w:pPr>
      <w:r w:rsidRPr="001D203E">
        <w:rPr>
          <w:rFonts w:ascii="Calibri" w:eastAsia="Calibri" w:hAnsi="Calibri"/>
          <w:b/>
          <w:szCs w:val="22"/>
        </w:rPr>
        <w:t>Agreement:</w:t>
      </w:r>
    </w:p>
    <w:p w:rsidR="00E15BB4" w:rsidRPr="00E15BB4" w:rsidRDefault="00E15BB4" w:rsidP="001D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Cs w:val="22"/>
          <w:lang w:eastAsia="zh-CN"/>
        </w:rPr>
      </w:pPr>
      <w:r>
        <w:rPr>
          <w:rFonts w:ascii="Calibri" w:hAnsi="Calibri" w:hint="eastAsia"/>
          <w:szCs w:val="22"/>
          <w:lang w:eastAsia="zh-CN"/>
        </w:rPr>
        <w:t>A</w:t>
      </w:r>
      <w:r>
        <w:rPr>
          <w:rFonts w:ascii="Calibri" w:hAnsi="Calibri"/>
          <w:szCs w:val="22"/>
          <w:lang w:eastAsia="zh-CN"/>
        </w:rPr>
        <w:t xml:space="preserve">periodic SRS is not supported from RAN2 perspective. </w:t>
      </w:r>
    </w:p>
    <w:p w:rsidR="00292304" w:rsidRPr="001D203E" w:rsidRDefault="00292304" w:rsidP="001D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  <w:szCs w:val="22"/>
        </w:rPr>
      </w:pPr>
      <w:r w:rsidRPr="001D203E">
        <w:rPr>
          <w:rFonts w:ascii="Calibri" w:eastAsia="Calibri" w:hAnsi="Calibri"/>
          <w:szCs w:val="22"/>
        </w:rPr>
        <w:t>The Activation/Deactivation of the SP SRS and triggering of AP SRS is recommended b</w:t>
      </w:r>
      <w:r w:rsidRPr="001D203E">
        <w:rPr>
          <w:rFonts w:ascii="Calibri" w:eastAsia="Calibri" w:hAnsi="Calibri" w:hint="eastAsia"/>
          <w:szCs w:val="22"/>
        </w:rPr>
        <w:t>y</w:t>
      </w:r>
      <w:r w:rsidRPr="001D203E">
        <w:rPr>
          <w:rFonts w:ascii="Calibri" w:eastAsia="Calibri" w:hAnsi="Calibri"/>
          <w:szCs w:val="22"/>
        </w:rPr>
        <w:t xml:space="preserve"> LMF</w:t>
      </w:r>
      <w:r w:rsidR="00071615">
        <w:rPr>
          <w:rFonts w:ascii="Calibri" w:eastAsia="Calibri" w:hAnsi="Calibri"/>
          <w:szCs w:val="22"/>
        </w:rPr>
        <w:t xml:space="preserve"> to gNB</w:t>
      </w:r>
      <w:r w:rsidRPr="001D203E">
        <w:rPr>
          <w:rFonts w:ascii="Calibri" w:eastAsia="Calibri" w:hAnsi="Calibri"/>
          <w:szCs w:val="22"/>
        </w:rPr>
        <w:t>; and the activation/deactivation MAC CE or triggering DCI are sent by gNB</w:t>
      </w:r>
      <w:r w:rsidR="00071615">
        <w:rPr>
          <w:rFonts w:ascii="Calibri" w:eastAsia="Calibri" w:hAnsi="Calibri"/>
          <w:szCs w:val="22"/>
        </w:rPr>
        <w:t xml:space="preserve"> to UE</w:t>
      </w:r>
      <w:r w:rsidRPr="001D203E">
        <w:rPr>
          <w:rFonts w:ascii="Calibri" w:eastAsia="Calibri" w:hAnsi="Calibri"/>
          <w:szCs w:val="22"/>
        </w:rPr>
        <w:t>.</w:t>
      </w:r>
    </w:p>
    <w:p w:rsidR="00292304" w:rsidRPr="00107311" w:rsidRDefault="00292304" w:rsidP="00805234">
      <w:pPr>
        <w:rPr>
          <w:rFonts w:ascii="Arial" w:hAnsi="Arial" w:cs="Arial"/>
          <w:bCs/>
          <w:lang w:eastAsia="zh-CN"/>
        </w:rPr>
      </w:pPr>
    </w:p>
    <w:p w:rsidR="00805234" w:rsidRDefault="00805234" w:rsidP="00805234">
      <w:pPr>
        <w:rPr>
          <w:rFonts w:ascii="Arial" w:hAnsi="Arial" w:cs="Arial"/>
          <w:bCs/>
          <w:lang w:eastAsia="zh-CN"/>
        </w:rPr>
      </w:pPr>
    </w:p>
    <w:p w:rsidR="00292304" w:rsidRDefault="00292304" w:rsidP="00805234">
      <w:pPr>
        <w:rPr>
          <w:rFonts w:ascii="Arial" w:hAnsi="Arial" w:cs="Arial"/>
          <w:bCs/>
          <w:lang w:eastAsia="zh-CN"/>
        </w:rPr>
      </w:pPr>
    </w:p>
    <w:p w:rsidR="00292304" w:rsidRPr="00A33DAC" w:rsidRDefault="00292304" w:rsidP="00805234">
      <w:pPr>
        <w:rPr>
          <w:rFonts w:ascii="Arial" w:hAnsi="Arial" w:cs="Arial"/>
          <w:bCs/>
          <w:lang w:eastAsia="zh-CN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2. Actions:</w:t>
      </w:r>
    </w:p>
    <w:p w:rsidR="00463675" w:rsidRPr="00A33DA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33DAC">
        <w:rPr>
          <w:rFonts w:ascii="Arial" w:hAnsi="Arial" w:cs="Arial"/>
          <w:b/>
          <w:color w:val="000000"/>
        </w:rPr>
        <w:t xml:space="preserve">To </w:t>
      </w:r>
      <w:r w:rsidR="000E47A8">
        <w:rPr>
          <w:rFonts w:ascii="Arial" w:hAnsi="Arial" w:cs="Arial"/>
          <w:b/>
          <w:color w:val="000000"/>
        </w:rPr>
        <w:t>RAN3</w:t>
      </w:r>
      <w:r w:rsidR="008B7CAB">
        <w:rPr>
          <w:rFonts w:ascii="Arial" w:hAnsi="Arial" w:cs="Arial"/>
          <w:b/>
          <w:color w:val="000000"/>
        </w:rPr>
        <w:t>:</w:t>
      </w:r>
    </w:p>
    <w:p w:rsidR="000E24DB" w:rsidRPr="00A33DAC" w:rsidRDefault="00805234" w:rsidP="00805234">
      <w:pPr>
        <w:spacing w:after="120"/>
        <w:ind w:left="993" w:hanging="993"/>
        <w:rPr>
          <w:rFonts w:ascii="Arial" w:hAnsi="Arial" w:cs="Arial"/>
          <w:bCs/>
        </w:rPr>
      </w:pPr>
      <w:r w:rsidRPr="00A33DAC">
        <w:rPr>
          <w:rFonts w:ascii="Arial" w:hAnsi="Arial" w:cs="Arial"/>
          <w:b/>
        </w:rPr>
        <w:t>ACTION:</w:t>
      </w:r>
      <w:r w:rsidRPr="00A33DAC">
        <w:rPr>
          <w:rFonts w:ascii="Arial" w:hAnsi="Arial" w:cs="Arial"/>
          <w:b/>
        </w:rPr>
        <w:tab/>
      </w:r>
      <w:r w:rsidR="00454776">
        <w:rPr>
          <w:rFonts w:ascii="Arial" w:hAnsi="Arial" w:cs="Arial"/>
          <w:bCs/>
        </w:rPr>
        <w:t>RAN</w:t>
      </w:r>
      <w:r w:rsidRPr="00A33DAC">
        <w:rPr>
          <w:rFonts w:ascii="Arial" w:hAnsi="Arial" w:cs="Arial"/>
          <w:bCs/>
        </w:rPr>
        <w:t xml:space="preserve">2 respectfully </w:t>
      </w:r>
      <w:r w:rsidR="00454776">
        <w:rPr>
          <w:rFonts w:ascii="Arial" w:hAnsi="Arial" w:cs="Arial"/>
          <w:bCs/>
        </w:rPr>
        <w:t xml:space="preserve">ask </w:t>
      </w:r>
      <w:r w:rsidR="000E47A8">
        <w:rPr>
          <w:rFonts w:ascii="Arial" w:hAnsi="Arial" w:cs="Arial"/>
          <w:bCs/>
        </w:rPr>
        <w:t>R</w:t>
      </w:r>
      <w:r w:rsidR="00454776">
        <w:rPr>
          <w:rFonts w:ascii="Arial" w:hAnsi="Arial" w:cs="Arial"/>
          <w:bCs/>
        </w:rPr>
        <w:t>A</w:t>
      </w:r>
      <w:r w:rsidR="000E47A8">
        <w:rPr>
          <w:rFonts w:ascii="Arial" w:hAnsi="Arial" w:cs="Arial"/>
          <w:bCs/>
        </w:rPr>
        <w:t>N</w:t>
      </w:r>
      <w:r w:rsidR="007E28E3">
        <w:rPr>
          <w:rFonts w:ascii="Arial" w:hAnsi="Arial" w:cs="Arial"/>
          <w:bCs/>
        </w:rPr>
        <w:t>3</w:t>
      </w:r>
      <w:r w:rsidR="00454776">
        <w:rPr>
          <w:rFonts w:ascii="Arial" w:hAnsi="Arial" w:cs="Arial"/>
          <w:bCs/>
        </w:rPr>
        <w:t xml:space="preserve"> to take the above into consideration in their specification work.</w:t>
      </w:r>
    </w:p>
    <w:p w:rsidR="00463675" w:rsidRPr="00A33D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 xml:space="preserve">3. Date of Next </w:t>
      </w:r>
      <w:r w:rsidR="008B7CAB">
        <w:rPr>
          <w:rFonts w:ascii="Arial" w:hAnsi="Arial" w:cs="Arial"/>
          <w:b/>
        </w:rPr>
        <w:t>RAN</w:t>
      </w:r>
      <w:r w:rsidR="00A95381" w:rsidRPr="00A33DAC">
        <w:rPr>
          <w:rFonts w:ascii="Arial" w:hAnsi="Arial" w:cs="Arial"/>
          <w:b/>
        </w:rPr>
        <w:t>2</w:t>
      </w:r>
      <w:r w:rsidRPr="00A33DAC">
        <w:rPr>
          <w:rFonts w:ascii="Arial" w:hAnsi="Arial" w:cs="Arial"/>
          <w:b/>
        </w:rPr>
        <w:t xml:space="preserve"> Meetings:</w:t>
      </w:r>
    </w:p>
    <w:p w:rsidR="00463675" w:rsidRPr="00A33DAC" w:rsidRDefault="008B7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A95381" w:rsidRPr="00A33DAC">
        <w:rPr>
          <w:rFonts w:ascii="Arial" w:hAnsi="Arial" w:cs="Arial"/>
          <w:bCs/>
          <w:color w:val="000000"/>
        </w:rPr>
        <w:t>2</w:t>
      </w:r>
      <w:r w:rsidR="000F4E43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1</w:t>
      </w:r>
      <w:r w:rsidR="000E47A8">
        <w:rPr>
          <w:rFonts w:ascii="Arial" w:hAnsi="Arial" w:cs="Arial"/>
          <w:bCs/>
          <w:color w:val="000000"/>
        </w:rPr>
        <w:t>10</w:t>
      </w:r>
      <w:r w:rsidR="00463675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ab/>
      </w:r>
      <w:r w:rsidR="000E47A8">
        <w:rPr>
          <w:rFonts w:ascii="Arial" w:hAnsi="Arial" w:cs="Arial"/>
          <w:bCs/>
          <w:color w:val="000000"/>
        </w:rPr>
        <w:t>25</w:t>
      </w:r>
      <w:r w:rsidR="00463675" w:rsidRPr="00A33DAC">
        <w:rPr>
          <w:rFonts w:ascii="Arial" w:hAnsi="Arial" w:cs="Arial"/>
          <w:bCs/>
          <w:color w:val="000000"/>
        </w:rPr>
        <w:t xml:space="preserve"> – </w:t>
      </w:r>
      <w:r w:rsidR="000E47A8">
        <w:rPr>
          <w:rFonts w:ascii="Arial" w:hAnsi="Arial" w:cs="Arial"/>
          <w:bCs/>
          <w:color w:val="000000"/>
        </w:rPr>
        <w:t>29 May</w:t>
      </w:r>
      <w:r w:rsidR="00463675" w:rsidRPr="00A33DAC">
        <w:rPr>
          <w:rFonts w:ascii="Arial" w:hAnsi="Arial" w:cs="Arial"/>
          <w:bCs/>
          <w:color w:val="000000"/>
        </w:rPr>
        <w:t xml:space="preserve"> 20</w:t>
      </w:r>
      <w:r w:rsidR="000E47A8">
        <w:rPr>
          <w:rFonts w:ascii="Arial" w:hAnsi="Arial" w:cs="Arial"/>
          <w:bCs/>
          <w:color w:val="000000"/>
        </w:rPr>
        <w:t>20</w:t>
      </w:r>
      <w:r w:rsidR="00463675" w:rsidRPr="00A33DAC">
        <w:rPr>
          <w:rFonts w:ascii="Arial" w:hAnsi="Arial" w:cs="Arial"/>
          <w:bCs/>
          <w:color w:val="000000"/>
        </w:rPr>
        <w:tab/>
      </w:r>
      <w:r w:rsidR="000E47A8">
        <w:rPr>
          <w:rFonts w:ascii="Arial" w:hAnsi="Arial" w:cs="Arial"/>
          <w:bCs/>
          <w:color w:val="000000"/>
        </w:rPr>
        <w:t>Athens, Greece</w:t>
      </w:r>
    </w:p>
    <w:p w:rsidR="00463675" w:rsidRPr="0061674A" w:rsidRDefault="000E47A8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RAN2 Meeting #111</w:t>
      </w:r>
      <w:r>
        <w:rPr>
          <w:rFonts w:ascii="Arial" w:hAnsi="Arial" w:cs="Arial"/>
          <w:bCs/>
          <w:color w:val="000000"/>
        </w:rPr>
        <w:tab/>
        <w:t>24 – 28</w:t>
      </w:r>
      <w:r w:rsidR="00E71D4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 2020</w:t>
      </w:r>
      <w:r w:rsidR="00E71D40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Toulouse, France</w:t>
      </w:r>
    </w:p>
    <w:p w:rsidR="00CC326F" w:rsidRPr="006654F1" w:rsidRDefault="00CC326F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CC326F" w:rsidRPr="00665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781" w:rsidRDefault="00F37781">
      <w:r>
        <w:separator/>
      </w:r>
    </w:p>
  </w:endnote>
  <w:endnote w:type="continuationSeparator" w:id="0">
    <w:p w:rsidR="00F37781" w:rsidRDefault="00F3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781" w:rsidRDefault="00F37781">
      <w:r>
        <w:separator/>
      </w:r>
    </w:p>
  </w:footnote>
  <w:footnote w:type="continuationSeparator" w:id="0">
    <w:p w:rsidR="00F37781" w:rsidRDefault="00F37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F62AA1"/>
    <w:multiLevelType w:val="hybridMultilevel"/>
    <w:tmpl w:val="AB32483C"/>
    <w:lvl w:ilvl="0" w:tplc="70700B0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42D"/>
    <w:rsid w:val="00013839"/>
    <w:rsid w:val="000279E3"/>
    <w:rsid w:val="00047B8D"/>
    <w:rsid w:val="00061D3D"/>
    <w:rsid w:val="00062A71"/>
    <w:rsid w:val="00071615"/>
    <w:rsid w:val="000B3F29"/>
    <w:rsid w:val="000E24DB"/>
    <w:rsid w:val="000E47A8"/>
    <w:rsid w:val="000F4E43"/>
    <w:rsid w:val="00107311"/>
    <w:rsid w:val="0012062D"/>
    <w:rsid w:val="00145772"/>
    <w:rsid w:val="00173530"/>
    <w:rsid w:val="00181029"/>
    <w:rsid w:val="00187DA0"/>
    <w:rsid w:val="001A4CD4"/>
    <w:rsid w:val="001B32CB"/>
    <w:rsid w:val="001C66B1"/>
    <w:rsid w:val="001D203E"/>
    <w:rsid w:val="00207A2F"/>
    <w:rsid w:val="00207CDB"/>
    <w:rsid w:val="00232378"/>
    <w:rsid w:val="002350D3"/>
    <w:rsid w:val="002634B5"/>
    <w:rsid w:val="00265D51"/>
    <w:rsid w:val="00291466"/>
    <w:rsid w:val="00292304"/>
    <w:rsid w:val="002B1C91"/>
    <w:rsid w:val="002F6DC6"/>
    <w:rsid w:val="00302819"/>
    <w:rsid w:val="003055DD"/>
    <w:rsid w:val="00314BB9"/>
    <w:rsid w:val="00316733"/>
    <w:rsid w:val="003A5860"/>
    <w:rsid w:val="00415AA6"/>
    <w:rsid w:val="00443F64"/>
    <w:rsid w:val="00445C13"/>
    <w:rsid w:val="00450B64"/>
    <w:rsid w:val="00451FB4"/>
    <w:rsid w:val="00454776"/>
    <w:rsid w:val="00463675"/>
    <w:rsid w:val="004655BF"/>
    <w:rsid w:val="00485E82"/>
    <w:rsid w:val="005042FF"/>
    <w:rsid w:val="00524DF2"/>
    <w:rsid w:val="00563C53"/>
    <w:rsid w:val="00584B08"/>
    <w:rsid w:val="00594DBF"/>
    <w:rsid w:val="0061674A"/>
    <w:rsid w:val="0063541E"/>
    <w:rsid w:val="006654F1"/>
    <w:rsid w:val="00683401"/>
    <w:rsid w:val="00726FC3"/>
    <w:rsid w:val="00732C8F"/>
    <w:rsid w:val="00775E2A"/>
    <w:rsid w:val="00797EDA"/>
    <w:rsid w:val="007A29B3"/>
    <w:rsid w:val="007E28E3"/>
    <w:rsid w:val="007F2EAC"/>
    <w:rsid w:val="00805234"/>
    <w:rsid w:val="008305C7"/>
    <w:rsid w:val="00831137"/>
    <w:rsid w:val="008319A3"/>
    <w:rsid w:val="00844083"/>
    <w:rsid w:val="008747DE"/>
    <w:rsid w:val="0087660A"/>
    <w:rsid w:val="008B7CAB"/>
    <w:rsid w:val="008F3940"/>
    <w:rsid w:val="00917FF8"/>
    <w:rsid w:val="00923E7C"/>
    <w:rsid w:val="009B0E31"/>
    <w:rsid w:val="009F4582"/>
    <w:rsid w:val="00A33DAC"/>
    <w:rsid w:val="00A4742F"/>
    <w:rsid w:val="00A574DB"/>
    <w:rsid w:val="00A57B60"/>
    <w:rsid w:val="00A639DC"/>
    <w:rsid w:val="00A95381"/>
    <w:rsid w:val="00AA560A"/>
    <w:rsid w:val="00AC0A72"/>
    <w:rsid w:val="00AE173E"/>
    <w:rsid w:val="00AF0755"/>
    <w:rsid w:val="00BC3D0B"/>
    <w:rsid w:val="00BD3924"/>
    <w:rsid w:val="00BD4D62"/>
    <w:rsid w:val="00BE7801"/>
    <w:rsid w:val="00C00C29"/>
    <w:rsid w:val="00C66B64"/>
    <w:rsid w:val="00CB58B7"/>
    <w:rsid w:val="00CC326F"/>
    <w:rsid w:val="00D36D33"/>
    <w:rsid w:val="00D43155"/>
    <w:rsid w:val="00D6403E"/>
    <w:rsid w:val="00DD1001"/>
    <w:rsid w:val="00DD11C1"/>
    <w:rsid w:val="00E15BB4"/>
    <w:rsid w:val="00E178AB"/>
    <w:rsid w:val="00E66848"/>
    <w:rsid w:val="00E71D40"/>
    <w:rsid w:val="00E72F2D"/>
    <w:rsid w:val="00E74CEA"/>
    <w:rsid w:val="00EA3DEF"/>
    <w:rsid w:val="00EC5E6F"/>
    <w:rsid w:val="00EC7F35"/>
    <w:rsid w:val="00F10A84"/>
    <w:rsid w:val="00F37781"/>
    <w:rsid w:val="00F92AAB"/>
    <w:rsid w:val="00FE5999"/>
    <w:rsid w:val="00FF6CD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31A771-6A8C-407C-8F5D-14CFE2BB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a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a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ae">
    <w:name w:val="List Paragraph"/>
    <w:aliases w:val="- Bullets,목록 단락,リスト段落,Lista1,?? ??,?????,????"/>
    <w:basedOn w:val="a"/>
    <w:link w:val="Char4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e"/>
    <w:uiPriority w:val="34"/>
    <w:qFormat/>
    <w:rsid w:val="00047B8D"/>
    <w:rPr>
      <w:rFonts w:eastAsia="Calibri"/>
      <w:szCs w:val="22"/>
      <w:lang w:eastAsia="en-US"/>
    </w:rPr>
  </w:style>
  <w:style w:type="paragraph" w:styleId="af">
    <w:name w:val="Revision"/>
    <w:hidden/>
    <w:uiPriority w:val="99"/>
    <w:semiHidden/>
    <w:rsid w:val="00D431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F215F-B1E4-4D04-A353-460A7B715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6220D-8B6D-43B8-A5B8-D88A6B66E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F19F73-5715-471E-BAA7-394BD09A65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Yinghaoguo (Huawei Wireless)</cp:lastModifiedBy>
  <cp:revision>16</cp:revision>
  <cp:lastPrinted>2002-04-23T03:40:00Z</cp:lastPrinted>
  <dcterms:created xsi:type="dcterms:W3CDTF">2019-08-28T09:47:00Z</dcterms:created>
  <dcterms:modified xsi:type="dcterms:W3CDTF">2020-04-09T14:59:00Z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6b8f8e1c-c61b-4246-9ffe-b7a1c7d6da82</vt:lpwstr>
  </property>
  <property fmtid="{D5CDD505-2E9C-101B-9397-08002B2CF9AE}" pid="3" name="CTP_TimeStamp">
    <vt:lpwstr>2019-08-15 12:43:15Z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C:\Users\mangesh.a\AppData\Local\Temp\Temp2_R2-1909402.zip\R2-1909402_replyLS_NPN_sharing_Emer.doc</vt:lpwstr>
  </property>
  <property fmtid="{D5CDD505-2E9C-101B-9397-08002B2CF9AE}" pid="9" name="_2015_ms_pID_725343">
    <vt:lpwstr>(3)klPUGA5kpYPs6iEdyOPylCQvnOilhcqxF6yx56gPbJASoAMBQQwKigF9FcTPsRaYQQ+TrI6L
GYbUgla/RSr66QtOmAD27qTX54tI6/VQiJpXrzHD/LWfLSPIYHbgcW8pEr4RiiViBJfV9vi9
wjTSNjKtJPgYNP27ld+GnEvNU9l60pChW/UN/n+TK5FdRTUpLBFQqMpO/s6cjKVXh3qpPcrU
Ms3lxsGTgPBqFVXmXA</vt:lpwstr>
  </property>
  <property fmtid="{D5CDD505-2E9C-101B-9397-08002B2CF9AE}" pid="10" name="_2015_ms_pID_7253431">
    <vt:lpwstr>8kqw/Y6QTyef0AWJVkjpJvpKNMcrdW3bhofVgreIv/EEyfWMmDFZVw
ywXZBrtLPFTw31CsiKoKQyL7oC9Xa3f6yOJyRCzmzlALgp9iJi87OB4eA7znrOXXWkw6gxwk
fBfVba13QDQLBEdOgtPayM49drjCSXsPuHfPY7aM/I9OgRYA2HFmWyidGvkTBqVAELyJiMJk
0xr1FY4MMeyOVIBJb2SuvohnXxzgjCQt0lFa</vt:lpwstr>
  </property>
  <property fmtid="{D5CDD505-2E9C-101B-9397-08002B2CF9AE}" pid="11" name="_2015_ms_pID_7253432">
    <vt:lpwstr>Jg==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1586444377</vt:lpwstr>
  </property>
</Properties>
</file>